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Alchemist's Toolkit: A Deep Dive into Model Merging with ComfyUI-DareMerge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The Art and Science of Model Merging in Generative 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Introduction to Model Merging: Beyond Simple Averaging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landscape of generative artificial intelligence is undergoing a profound transformation, driven not only by the development of colossal foundation models but also by a vibrant, community-led movement in model customization. At the heart of this movement lies the practice of </w:t>
      </w:r>
      <w:r w:rsidDel="00000000" w:rsidR="00000000" w:rsidRPr="00000000">
        <w:rPr>
          <w:rFonts w:ascii="Google Sans Text" w:cs="Google Sans Text" w:eastAsia="Google Sans Text" w:hAnsi="Google Sans Text"/>
          <w:b w:val="1"/>
          <w:rtl w:val="0"/>
        </w:rPr>
        <w:t xml:space="preserve">model merging</w:t>
      </w:r>
      <w:r w:rsidDel="00000000" w:rsidR="00000000" w:rsidRPr="00000000">
        <w:rPr>
          <w:rFonts w:ascii="Google Sans Text" w:cs="Google Sans Text" w:eastAsia="Google Sans Text" w:hAnsi="Google Sans Text"/>
          <w:rtl w:val="0"/>
        </w:rPr>
        <w:t xml:space="preserve">, a sophisticated technique that allows practitioners to combine the capabilities of multiple specialized models into a single, cohesive entity. This process transcends simple fine-tuning or training from scratch; it is a form of digital alchemy, enabling the creation of novel models with unique styles and functionalities without the prohibitive computational and financial costs associated with traditional training pipelines.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advent of open-source platforms and repositories has catalyzed this paradigm shift. A vast ecosystem of fine-tuned models, each specializing in a particular aesthetic, concept, or task, is now readily available to the public. This has fostered a culture of collaborative intelligence, where individual fine-tunes serve as building blocks for more complex and powerful composite models. Model merging, therefore, represents a democratization of AI development, empowering individuals and smaller teams to innovate and create at a scale previously reserved for large research institutions.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and more straightforward approaches to model merging, such as </w:t>
      </w:r>
      <w:r w:rsidDel="00000000" w:rsidR="00000000" w:rsidRPr="00000000">
        <w:rPr>
          <w:rFonts w:ascii="Google Sans Text" w:cs="Google Sans Text" w:eastAsia="Google Sans Text" w:hAnsi="Google Sans Text"/>
          <w:b w:val="1"/>
          <w:rtl w:val="0"/>
        </w:rPr>
        <w:t xml:space="preserve">Simple Weight Averaging</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rtl w:val="0"/>
        </w:rPr>
        <w:t xml:space="preserve">Linear Interpolation (Lerp)</w:t>
      </w:r>
      <w:r w:rsidDel="00000000" w:rsidR="00000000" w:rsidRPr="00000000">
        <w:rPr>
          <w:rFonts w:ascii="Google Sans Text" w:cs="Google Sans Text" w:eastAsia="Google Sans Text" w:hAnsi="Google Sans Text"/>
          <w:rtl w:val="0"/>
        </w:rPr>
        <w:t xml:space="preserve">, operate on a straightforward principle: the parameters of the resulting model are a weighted average of the parameters of the source models.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While accessible and computationally trivial, these methods often produce suboptimal results. By treating every parameter with equal importance, they are prone to a phenomenon known as "feature cancellation," where the distinct characteristics of the parent models become diluted, resulting in a "muddy" or generic output that lacks the sharpness and specificity of its progenitors. This limitation highlighted the need for more intelligent and discerning merging strategies, setting the stage for the development of advanced methodologies like DARE and TIES, which form the core of the ComfyUI-DareMerge extension. These advanced techniques move beyond a holistic, undifferentiated blending of parameters to a granular, parameter-level analysis that seeks to preserve salient features while actively resolving conflicts.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The Homologous Model Premise: Why Merging Works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efficacy of advanced model merging techniques is predicated on a fundamental principle: the models being merged must be </w:t>
      </w:r>
      <w:r w:rsidDel="00000000" w:rsidR="00000000" w:rsidRPr="00000000">
        <w:rPr>
          <w:rFonts w:ascii="Google Sans Text" w:cs="Google Sans Text" w:eastAsia="Google Sans Text" w:hAnsi="Google Sans Text"/>
          <w:b w:val="1"/>
          <w:rtl w:val="0"/>
        </w:rPr>
        <w:t xml:space="preserve">homologous</w:t>
      </w:r>
      <w:r w:rsidDel="00000000" w:rsidR="00000000" w:rsidRPr="00000000">
        <w:rPr>
          <w:rFonts w:ascii="Google Sans Text" w:cs="Google Sans Text" w:eastAsia="Google Sans Text" w:hAnsi="Google Sans Text"/>
          <w:rtl w:val="0"/>
        </w:rPr>
        <w:t xml:space="preserve">. This means they must share a common ancestry, having all been fine-tuned from the same pre-trained base model.</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shared origin is not merely a technical convenience; it is a prerequisite that ensures the models' parameter spaces are structurally aligned and thus meaningfully comparable.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understand this, one can visualize the process of model training within a high-dimensional "loss landscape." The pre-trained base model exists at a specific point in this landscape—a broad, stable valley of low loss achieved through its initial, extensive training. The process of fine-tuning involves further optimizing the model's parameters (its weights and biases) for a specific task or dataset. This optimization nudges the model from its initial position to a new, more specialized local minimum within the same general valley, or "basin of attraction".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all homologous fine-tuned models start from the exact same point (θbase​) and traverse the same foundational loss landscape, their final parameter configurations (θfinetune​) remain in a "linearly connected" region. This connectivity means that a straight path in the parameter space between two such models does not cross a high-loss barrier. Consequently, any model created by interpolating between them is likely to also be a high-performing model. This shared geometric property is what allows their parameter vectors to be arithmetically combined in a coherent way. Attempting to merge non-homologous models—for instance, one fine-tuned from SDXL 1.0 and another from SD 1.5—would be akin to trying to average coordinates from two entirely different maps. The underlying parameter spaces are not aligned, and any arithmetic combination would be meaningless, resulting in a non-functional, chaotic model.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Defining the Delta: The Critical Role of Task Vectors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conceptual breakthrough that underpins modern merging methodologies like DARE and TIES is the shift in focus from the absolute values of a model's weights to the </w:t>
      </w:r>
      <w:r w:rsidDel="00000000" w:rsidR="00000000" w:rsidRPr="00000000">
        <w:rPr>
          <w:rFonts w:ascii="Google Sans Text" w:cs="Google Sans Text" w:eastAsia="Google Sans Text" w:hAnsi="Google Sans Text"/>
          <w:i w:val="1"/>
          <w:rtl w:val="0"/>
        </w:rPr>
        <w:t xml:space="preserve">change</w:t>
      </w:r>
      <w:r w:rsidDel="00000000" w:rsidR="00000000" w:rsidRPr="00000000">
        <w:rPr>
          <w:rFonts w:ascii="Google Sans Text" w:cs="Google Sans Text" w:eastAsia="Google Sans Text" w:hAnsi="Google Sans Text"/>
          <w:rtl w:val="0"/>
        </w:rPr>
        <w:t xml:space="preserve"> in those weights during fine-tuning. This change is encapsulated in a mathematical object known as the </w:t>
      </w:r>
      <w:r w:rsidDel="00000000" w:rsidR="00000000" w:rsidRPr="00000000">
        <w:rPr>
          <w:rFonts w:ascii="Google Sans Text" w:cs="Google Sans Text" w:eastAsia="Google Sans Text" w:hAnsi="Google Sans Text"/>
          <w:b w:val="1"/>
          <w:rtl w:val="0"/>
        </w:rPr>
        <w:t xml:space="preserve">task vector</w:t>
      </w:r>
      <w:r w:rsidDel="00000000" w:rsidR="00000000" w:rsidRPr="00000000">
        <w:rPr>
          <w:rFonts w:ascii="Google Sans Text" w:cs="Google Sans Text" w:eastAsia="Google Sans Text" w:hAnsi="Google Sans Text"/>
          <w:rtl w:val="0"/>
        </w:rPr>
        <w:t xml:space="preserve">, or "delta parameter" vector.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task vector, denoted by the Greek letter tau (τ), is formally defined as the element-wise difference between the weight tensor of a fine-tuned model (θfinetuned​) and the weight tensor of its original pre-trained base model (θbase​).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relationship is expressed by the simple equation: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τ=θfinetuned​−θbase​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vector represents the precise, distilled knowledge or skill that was imparted to the model during the supervised fine-tuning (SFT) process. It is the numerical embodiment of a new style, a specific character concept, or a particular task capability. Instead of merging the entirety of two models' weights, advanced methods isolate these task vectors and operate exclusively upon them. The final merged model is then constructed by adding a combined, modified task vector back to the original base model weights.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focus on delta parameters is supported by a profound observation detailed in the foundational research for DARE: the vast majority of information learned during fine-tuning is encoded within a surprisingly sparse subset of these delta parameters.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research demonstrates that while removing as much as 99% of the delta parameters can be done with negligible impact on the model's acquired skill, removing a mere 10% of the full fine-tuned model's parameters leads to a catastrophic collapse in performance.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strongly suggests that the pre-trained base model already contains a vast repository of latent capabilities. The process of fine-tuning is not about injecting entirely new knowledge from scratch but rather about "activating," "steering," or "unveiling" these pre-existing abilities. The task vector, therefore, is the set of instructions that tells the base model how to configure itself to perform a new task. This insight justifies the aggressive pruning and conflict-resolution strategies employed by DARE and TIES; since most of the delta vector is redundant, the primary challenge of merging is to identify and harmoniously combine the small fraction of parameters that truly matter.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Foundational Principles: Deconstructing the DARE and TIES Methodologies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ComfyUI-DareMerge extension is not an ad-hoc collection of tools but a direct and faithful implementation of methodologies presented in two influential academic papers. A thorough understanding of these papers is essential for moving beyond intuitive tweaking to a principled and effective application of the extension's nodes. This section deconstructs the core concepts of DARE and TIES, providing the theoretical foundation for the practical workflows that follow.</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The "Super Mario" Paper: Unpacking DARE (Drop And REscale)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DARE methodology was introduced in the paper "Language Models are Super Mario: Absorbing Abilities from Homologous Models as a Free Lunch".</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paper's evocative title alludes to the idea that a language model can acquire new powers by "absorbing" the abilities of other models, much like the video game character. The core of this work is the DARE operation, a two-step process designed to sparsify task vectors efficiently and effectively.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The Redundancy of Delta Parameters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central premise of DARE is the empirical finding that task vectors are overwhelmingly redundant. The changes imparted during fine-tuning, while effective, are not optimally efficient. Many parameters are altered by minuscule amounts, contributing little more than noise, while a small subset of parameters undergoes significant changes that encode the new skill. DARE leverages this observation by aggressively pruning the task vector, a process justified by the finding that this sparsity does not degrade the learned ability.</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The Mechanics of Dropping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"Drop" phase of DARE is a form of stochastic pruning. It does not rely on deterministic rules like magnitude thresholds. Instead, it applies a random binary mask to the task vector. This mask, denoted as mk​, is generated from a Bernoulli distribution, where each element of the mask has a probability p (the drop_rate) of being 0 and a probability of 1−p of being 1. When this mask is applied to the task vector τk​, any parameter corresponding to a 0 in the mask is effectively "dropped" or reset to zero.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randomness is a key feature. Each time the DARE operation is run with a different seed, a different subset of parameters is dropped. This can be viewed as a form of regularization, preventing the merge from overfitting to a specific, potentially noisy, subset of delta parameters. It also means that multiple merge attempts with different seeds can yield varied but equally valid results, encouraging experimentation.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2.1.3. The Importance of Rescaling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Simply dropping parameters, however, is insufficient. Doing so would reduce the overall magnitude of the task vector, effectively weakening the ability it represents. The "REscale" step is the critical countermeasure that preserves the integrity of the learned skill.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the mask is applied, the remaining non-zero parameters are uniformly scaled up by a factor of 1/(1−p). The full DARE operation can be expressed with the following formula, where ˆτk​ is the new, sparsified task vector, τk​ is the original task vector, mk​ is the random mask, and p is the drop rate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ˆτk​=1−p1​⋅((1−mk​)⊙τk​)</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 ⊙ denotes the element-wise product. This rescaling ensures that the </w:t>
      </w:r>
      <w:r w:rsidDel="00000000" w:rsidR="00000000" w:rsidRPr="00000000">
        <w:rPr>
          <w:rFonts w:ascii="Google Sans Text" w:cs="Google Sans Text" w:eastAsia="Google Sans Text" w:hAnsi="Google Sans Text"/>
          <w:i w:val="1"/>
          <w:rtl w:val="0"/>
        </w:rPr>
        <w:t xml:space="preserve">expected value</w:t>
      </w:r>
      <w:r w:rsidDel="00000000" w:rsidR="00000000" w:rsidRPr="00000000">
        <w:rPr>
          <w:rFonts w:ascii="Google Sans Text" w:cs="Google Sans Text" w:eastAsia="Google Sans Text" w:hAnsi="Google Sans Text"/>
          <w:rtl w:val="0"/>
        </w:rPr>
        <w:t xml:space="preserve"> of the sparsified task vector ˆτk​ remains identical to the original task vector τk​. In practical terms, this means that even though a large portion of the parameters have been removed, the overall strength and directional influence of the task vector on the base model are statistically preserved. This elegant combination of stochastic dropping and compensatory rescaling allows for massive sparsification without a corresponding loss of the encoded ability.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Resolving Interference: The TIES-Merging Framework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DARE addresses the issue of redundancy within a single task vector, it does not explicitly handle conflicts </w:t>
      </w:r>
      <w:r w:rsidDel="00000000" w:rsidR="00000000" w:rsidRPr="00000000">
        <w:rPr>
          <w:rFonts w:ascii="Google Sans Text" w:cs="Google Sans Text" w:eastAsia="Google Sans Text" w:hAnsi="Google Sans Text"/>
          <w:i w:val="1"/>
          <w:rtl w:val="0"/>
        </w:rPr>
        <w:t xml:space="preserve">between</w:t>
      </w:r>
      <w:r w:rsidDel="00000000" w:rsidR="00000000" w:rsidRPr="00000000">
        <w:rPr>
          <w:rFonts w:ascii="Google Sans Text" w:cs="Google Sans Text" w:eastAsia="Google Sans Text" w:hAnsi="Google Sans Text"/>
          <w:rtl w:val="0"/>
        </w:rPr>
        <w:t xml:space="preserve"> task vectors during a merge. This challenge is the focus of the TIES-Merging framework, introduced in the paper "TIES-Merging: Resolving Interference When Merging Models".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TIES stands for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TrIm, Elect Sign &amp; Merge</w:t>
      </w:r>
      <w:r w:rsidDel="00000000" w:rsidR="00000000" w:rsidRPr="00000000">
        <w:rPr>
          <w:rFonts w:ascii="Google Sans Text" w:cs="Google Sans Text" w:eastAsia="Google Sans Text" w:hAnsi="Google Sans Text"/>
          <w:rtl w:val="0"/>
        </w:rPr>
        <w:t xml:space="preserve">, a three-step process designed to identify and resolve parameter-level conflicts, thereby enabling a more coherent and less destructive merge.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TrIm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"Trim" step is a deterministic pruning method that serves a similar purpose to DARE's "Drop" but operates on a different principle. Instead of random selection, Trim uses parameter magnitude as a proxy for importance. It identifies and retains only the top-k% most influential parameters in a task vector (those with the largest absolute values), while resetting the rest to zero.</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is based on the same observation that a small fraction of parameters is responsible for the majority of the learned effect. In the context of ComfyUI-DareMerge, this functionality is primarily exposed to the user through the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Magnitude Masker node, which allows for manual, magnitude-based trimming.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Elect Sign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innovative contribution of the TIES framework is the "Elect Sign" step. This directly confronts the problem of sign conflict, which occurs when two different models' task vectors attempt to push the same base model parameter in opposite directions (one positive, one negative). A naive average would cause these forces to partially or fully cancel out, destroying the information from both models.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TIES resolves this by holding an "election." For each parameter across all task vectors being merged, it calculates the sum of the magnitudes of all positive-valued updates and the sum of the magnitudes of all negative-valued updates. The sign corresponding to the larger sum wins the election and becomes the definitive sign for that parameter in the final merged vector.</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can be expressed mathematically 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γm​=sgn(t=1∑n​ˆτt​)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γm​ is the final elected sign vector, and ˆτt​ are the (potentially trimmed) task vectors. This process ensures that the dominant direction of change is preserved, preventing the "watering down" effect of simple averaging.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2.2.3. Disjoint Merge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final step, "Disjoint Merge," leverages the result of the sign election. Once the final sign for each parameter has been determined, the method performs a selective average. For each parameter, it considers only the values from the task vectors that </w:t>
      </w:r>
      <w:r w:rsidDel="00000000" w:rsidR="00000000" w:rsidRPr="00000000">
        <w:rPr>
          <w:rFonts w:ascii="Google Sans Text" w:cs="Google Sans Text" w:eastAsia="Google Sans Text" w:hAnsi="Google Sans Text"/>
          <w:i w:val="1"/>
          <w:rtl w:val="0"/>
        </w:rPr>
        <w:t xml:space="preserve">match</w:t>
      </w:r>
      <w:r w:rsidDel="00000000" w:rsidR="00000000" w:rsidRPr="00000000">
        <w:rPr>
          <w:rFonts w:ascii="Google Sans Text" w:cs="Google Sans Text" w:eastAsia="Google Sans Text" w:hAnsi="Google Sans Text"/>
          <w:rtl w:val="0"/>
        </w:rPr>
        <w:t xml:space="preserve"> the elected sign. All parameter values with conflicting signs are completely discarded from the calculation for that specific parameter.</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"disjoint" approach ensures that only coherent, non-conflicting information contributes to the final merged task vector. It is the mechanism that prevents the destructive interference that plagues simpler merging methods.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Synergy in Sparsity: Why DARE and TIES are a Potent Combination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name of the ComfyUI extension, "DareMerge," and its implementation of "DARE-TIES" logic, points to the powerful synergy between these two methodologies.</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They are not redundant but complementary approaches to inducing sparsity and resolving conflict.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relationship can be understood as a two-stage refinement process. DARE acts as the first stage, performing a broad, stochastic sparsification. Its random dropping serves as a powerful regularizer, creating different "views" of the essential information within a task vector and eliminating a significant amount of low-level noise.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this, TIES acts as the second, more deterministic stage. It takes the now-denser (due to rescaling) but sparser set of parameters from the DARE step and applies its conflict-resolution logic. It identifies the most critical points of disagreement among the most important remaining parameters and provides a robust consensus mechanism (Elect Sign and Disjoint Merge) to resolve them.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essence, DARE addresses the problem of </w:t>
      </w:r>
      <w:r w:rsidDel="00000000" w:rsidR="00000000" w:rsidRPr="00000000">
        <w:rPr>
          <w:rFonts w:ascii="Google Sans Text" w:cs="Google Sans Text" w:eastAsia="Google Sans Text" w:hAnsi="Google Sans Text"/>
          <w:b w:val="1"/>
          <w:rtl w:val="0"/>
        </w:rPr>
        <w:t xml:space="preserve">redundancy</w:t>
      </w:r>
      <w:r w:rsidDel="00000000" w:rsidR="00000000" w:rsidRPr="00000000">
        <w:rPr>
          <w:rFonts w:ascii="Google Sans Text" w:cs="Google Sans Text" w:eastAsia="Google Sans Text" w:hAnsi="Google Sans Text"/>
          <w:rtl w:val="0"/>
        </w:rPr>
        <w:t xml:space="preserve">, while TIES addresses the problem of </w:t>
      </w:r>
      <w:r w:rsidDel="00000000" w:rsidR="00000000" w:rsidRPr="00000000">
        <w:rPr>
          <w:rFonts w:ascii="Google Sans Text" w:cs="Google Sans Text" w:eastAsia="Google Sans Text" w:hAnsi="Google Sans Text"/>
          <w:b w:val="1"/>
          <w:rtl w:val="0"/>
        </w:rPr>
        <w:t xml:space="preserve">interference</w:t>
      </w:r>
      <w:r w:rsidDel="00000000" w:rsidR="00000000" w:rsidRPr="00000000">
        <w:rPr>
          <w:rFonts w:ascii="Google Sans Text" w:cs="Google Sans Text" w:eastAsia="Google Sans Text" w:hAnsi="Google Sans Text"/>
          <w:rtl w:val="0"/>
        </w:rPr>
        <w:t xml:space="preserve">. DARE's randomness introduces a beneficial element of exploration, while TIES's deterministic rules provide a stable framework for consensus. This combination allows for merges that are both highly sparse—and therefore efficient—and robust to the parameter conflicts that would otherwise degrade the quality of the final model. The ComfyUI-DareMerge extension operationalizes this potent synergy, providing it as the primary engine for its advanced merging nodes.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The DareMerge Toolkit: A Comprehensive Node-by-Node Analysis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ComfyUI-DareMerge extension translates the complex theories of DARE and TIES into a practical and modular toolkit within the ComfyUI graph interface.</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section provides an exhaustive breakdown of each node, its parameters, and its role in the merging workflow, serving as a definitive user manual for the extension.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Core Merging Operations: The U-Net Nodes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function of the extension is to merge the U-Net component of diffusion models, which is where the vast majority of the image generation logic resides. The U-Net nodes are the workhorses of this process.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Model Merger (Advanced/DARE)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central and most powerful node in the toolkit, implementing the full DARE-TIES methodology with extensive user control. It takes two models (model_a and model_b) as primary inputs and produces a single merged MODEL as output.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Model Merger (Advanced/DARE) Parameter Deep Dive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UI Widget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Range/Options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Default 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 &amp;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model_a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Input Connector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model. In many merging strategies, this is considered the model to which features are being added.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model_b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Input Connector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secondary model, whose features will be merged into model_a.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drop_rate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Controls the p value in the DARE "Drop" step. A value of 0.9 means 90% of delta parameters are randomly dropped. Higher values lead to more aggressive sparsification.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 count, off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Enables or disables the TIES methodology. sum elects the sign based on total magnitude (as per the paper). count elects the sign based on the number of models agreeing. off disables TIES for a pure DARE merge.</w:t>
            </w: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rescale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off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Toggles the "REscale" part of DARE. Should almost always be on to preserve the expected value of the task vector. Turning it off will result in a weakened merge.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Integer Input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Any integer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Controls the random seed for the DARE "Drop" step. Different seeds will produce different merges. Use fixed in ComfyUI's generation settings for reproducibility.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Combo Box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comfy, lerp, slerp, gradient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comfy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underlying interpolation method. lerp is linear, slerp is spherical, and gradient uses the layer gradient inputs for weighted merging.</w:t>
            </w:r>
            <w:r w:rsidDel="00000000" w:rsidR="00000000" w:rsidRPr="00000000">
              <w:rPr>
                <w:rFonts w:ascii="Google Sans Text" w:cs="Google Sans Text" w:eastAsia="Google Sans Text" w:hAnsi="Google Sans Text"/>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comfy is the default.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iterations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Integer Input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Number of iterations for certain merge methods, allowing for more complex blending.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A parameter for time-based interpolation within the merge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label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A parameter for label-based interpolation, potentially for classifier-guided models.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Weight for the input blocks of the U-Net when using block-wise merging methods. 1.0 favors model_a, 0.0 favors model_b.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middle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Weight for the middle block of the U-Net.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Weight for the output blocks of the U-Net.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 Slider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FLOAT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0.0 - 1.0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Legacy or alternative weight for the final output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model_mask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Input Connector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MODEL_MASK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optional mask input that restricts the merge operation to only the parameters whitelisted by the mask.</w:t>
            </w:r>
          </w:p>
        </w:tc>
      </w:tr>
    </w:tbl>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Model Merger (Block/DARE) &amp; (Attention/DARE)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These nodes offer a more targeted application of the DARE-TIES logic. Rather than applying a uniform merge across the entire model, they allow the user to specify different merge ratios for distinct architectural sections of the U-Net.</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Merger (Block/DARE):</w:t>
      </w:r>
      <w:r w:rsidDel="00000000" w:rsidR="00000000" w:rsidRPr="00000000">
        <w:rPr>
          <w:rFonts w:ascii="Google Sans Text" w:cs="Google Sans Text" w:eastAsia="Google Sans Text" w:hAnsi="Google Sans Text"/>
          <w:rtl w:val="0"/>
        </w:rPr>
        <w:t xml:space="preserve"> This node exposes the input, middle, and out sliders, which correspond to the three main sections of the U-Net architecture (the downsampling blocks, the central block, and the upsampling blocks). This allows a user to, for example, heavily weight model_a in the input blocks (preserving its compositional understanding) while weighting model_b more heavily in the output blocks (adopting its stylistic details).</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Merger (Attention/DARE):</w:t>
      </w:r>
      <w:r w:rsidDel="00000000" w:rsidR="00000000" w:rsidRPr="00000000">
        <w:rPr>
          <w:rFonts w:ascii="Google Sans Text" w:cs="Google Sans Text" w:eastAsia="Google Sans Text" w:hAnsi="Google Sans Text"/>
          <w:rtl w:val="0"/>
        </w:rPr>
        <w:t xml:space="preserve"> This node specifically targets the self-attention and cross-attention mechanisms within the U-Net. This is particularly useful for concept merging, as it is hypothesized that specific concepts (like characters or objects) are strongly encoded within the cross-attention layers that interface with the text prompt.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Precision Control: The Masking Nodes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masking system is arguably the most advanced feature of the DareMerge extension, providing users with surgical control over the merging process. A mask is essentially a whitelist of parameters; when a mask is applied to a merge, only the parameters included in the mask are modified.</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Magnitude Masker:</w:t>
      </w:r>
      <w:r w:rsidDel="00000000" w:rsidR="00000000" w:rsidRPr="00000000">
        <w:rPr>
          <w:rFonts w:ascii="Google Sans Text" w:cs="Google Sans Text" w:eastAsia="Google Sans Text" w:hAnsi="Google Sans Text"/>
          <w:rtl w:val="0"/>
        </w:rPr>
        <w:t xml:space="preserve"> This node is the practical implementation of the TIES "Trim" concept. It takes two models as input: a target model (model) and a base_model. It first calculates the delta parameters (τ) between them. Then, based on a user-defined threshold (a quantile, e.g., 0.9 for the top 10%) and a direction (above or below), it creates a mask containing only the parameters that meet the magnitude criteria. A common use case is to create a mask of the most significant parameters of a model to protect them during a subsequent merge.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Mask Operations:</w:t>
      </w:r>
      <w:r w:rsidDel="00000000" w:rsidR="00000000" w:rsidRPr="00000000">
        <w:rPr>
          <w:rFonts w:ascii="Google Sans Text" w:cs="Google Sans Text" w:eastAsia="Google Sans Text" w:hAnsi="Google Sans Text"/>
          <w:rtl w:val="0"/>
        </w:rPr>
        <w:t xml:space="preserve"> This node allows for the combination of two masks using standard set theory operations:</w:t>
      </w:r>
    </w:p>
    <w:p w:rsidR="00000000" w:rsidDel="00000000" w:rsidP="00000000" w:rsidRDefault="00000000" w:rsidRPr="00000000" w14:paraId="000000C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Union:</w:t>
      </w:r>
      <w:r w:rsidDel="00000000" w:rsidR="00000000" w:rsidRPr="00000000">
        <w:rPr>
          <w:rFonts w:ascii="Google Sans Text" w:cs="Google Sans Text" w:eastAsia="Google Sans Text" w:hAnsi="Google Sans Text"/>
          <w:rtl w:val="0"/>
        </w:rPr>
        <w:t xml:space="preserve"> Creates a mask containing all parameters present in </w:t>
      </w:r>
      <w:r w:rsidDel="00000000" w:rsidR="00000000" w:rsidRPr="00000000">
        <w:rPr>
          <w:rFonts w:ascii="Google Sans Text" w:cs="Google Sans Text" w:eastAsia="Google Sans Text" w:hAnsi="Google Sans Text"/>
          <w:i w:val="1"/>
          <w:rtl w:val="0"/>
        </w:rPr>
        <w:t xml:space="preserve">either</w:t>
      </w:r>
      <w:r w:rsidDel="00000000" w:rsidR="00000000" w:rsidRPr="00000000">
        <w:rPr>
          <w:rFonts w:ascii="Google Sans Text" w:cs="Google Sans Text" w:eastAsia="Google Sans Text" w:hAnsi="Google Sans Text"/>
          <w:rtl w:val="0"/>
        </w:rPr>
        <w:t xml:space="preserve"> mask.</w:t>
      </w:r>
    </w:p>
    <w:p w:rsidR="00000000" w:rsidDel="00000000" w:rsidP="00000000" w:rsidRDefault="00000000" w:rsidRPr="00000000" w14:paraId="000000C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Intersection:</w:t>
      </w:r>
      <w:r w:rsidDel="00000000" w:rsidR="00000000" w:rsidRPr="00000000">
        <w:rPr>
          <w:rFonts w:ascii="Google Sans Text" w:cs="Google Sans Text" w:eastAsia="Google Sans Text" w:hAnsi="Google Sans Text"/>
          <w:rtl w:val="0"/>
        </w:rPr>
        <w:t xml:space="preserve"> Creates a mask containing only the parameters present in </w:t>
      </w:r>
      <w:r w:rsidDel="00000000" w:rsidR="00000000" w:rsidRPr="00000000">
        <w:rPr>
          <w:rFonts w:ascii="Google Sans Text" w:cs="Google Sans Text" w:eastAsia="Google Sans Text" w:hAnsi="Google Sans Text"/>
          <w:i w:val="1"/>
          <w:rtl w:val="0"/>
        </w:rPr>
        <w:t xml:space="preserve">both</w:t>
      </w:r>
      <w:r w:rsidDel="00000000" w:rsidR="00000000" w:rsidRPr="00000000">
        <w:rPr>
          <w:rFonts w:ascii="Google Sans Text" w:cs="Google Sans Text" w:eastAsia="Google Sans Text" w:hAnsi="Google Sans Text"/>
          <w:rtl w:val="0"/>
        </w:rPr>
        <w:t xml:space="preserve"> masks.</w:t>
      </w:r>
    </w:p>
    <w:p w:rsidR="00000000" w:rsidDel="00000000" w:rsidP="00000000" w:rsidRDefault="00000000" w:rsidRPr="00000000" w14:paraId="000000C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Difference:</w:t>
      </w:r>
      <w:r w:rsidDel="00000000" w:rsidR="00000000" w:rsidRPr="00000000">
        <w:rPr>
          <w:rFonts w:ascii="Google Sans Text" w:cs="Google Sans Text" w:eastAsia="Google Sans Text" w:hAnsi="Google Sans Text"/>
          <w:rtl w:val="0"/>
        </w:rPr>
        <w:t xml:space="preserve"> Creates a mask containing parameters from the first mask that are </w:t>
      </w:r>
      <w:r w:rsidDel="00000000" w:rsidR="00000000" w:rsidRPr="00000000">
        <w:rPr>
          <w:rFonts w:ascii="Google Sans Text" w:cs="Google Sans Text" w:eastAsia="Google Sans Text" w:hAnsi="Google Sans Text"/>
          <w:i w:val="1"/>
          <w:rtl w:val="0"/>
        </w:rPr>
        <w:t xml:space="preserve">not</w:t>
      </w:r>
      <w:r w:rsidDel="00000000" w:rsidR="00000000" w:rsidRPr="00000000">
        <w:rPr>
          <w:rFonts w:ascii="Google Sans Text" w:cs="Google Sans Text" w:eastAsia="Google Sans Text" w:hAnsi="Google Sans Text"/>
          <w:rtl w:val="0"/>
        </w:rPr>
        <w:t xml:space="preserve"> in the second.</w:t>
      </w:r>
    </w:p>
    <w:p w:rsidR="00000000" w:rsidDel="00000000" w:rsidP="00000000" w:rsidRDefault="00000000" w:rsidRPr="00000000" w14:paraId="000000C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Xor (Symmetric Difference): Creates a mask of parameters that are in one mask or the other, but not in both.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These operations enable highly complex and specific merging strategies. For instance, one could protect the intersection of two models' strongest parameters to preserve their shared core competency.</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Mask Edit &amp; Simple Masker:</w:t>
      </w:r>
      <w:r w:rsidDel="00000000" w:rsidR="00000000" w:rsidRPr="00000000">
        <w:rPr>
          <w:rFonts w:ascii="Google Sans Text" w:cs="Google Sans Text" w:eastAsia="Google Sans Text" w:hAnsi="Google Sans Text"/>
          <w:rtl w:val="0"/>
        </w:rPr>
        <w:t xml:space="preserve"> These are utility nodes for creating masks from scratch or manually editing the layers included in an existing mask, offering the ultimate level of granular control.</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Beyond the U-Net: Auxiliary Nodes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extension provides several nodes that either apply the core logic to other model components or offer experimental utilities.</w:t>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CLIP Merger (DARE):</w:t>
      </w:r>
      <w:r w:rsidDel="00000000" w:rsidR="00000000" w:rsidRPr="00000000">
        <w:rPr>
          <w:rFonts w:ascii="Google Sans Text" w:cs="Google Sans Text" w:eastAsia="Google Sans Text" w:hAnsi="Google Sans Text"/>
          <w:rtl w:val="0"/>
        </w:rPr>
        <w:t xml:space="preserve"> A crucial node for maintaining coherence. It applies the same DARE-TIES logic to the CLIP text encoder models. Merging the U-Net (which handles image structure) without also merging the CLIP model (which interprets the text prompt) can lead to a disconnect, where the merged model struggles to align its visual output with the input text. This node ensures that the textual understanding of the model evolves in lockstep with its visual generation capabilities.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LoRA Loader (Tags):</w:t>
      </w:r>
      <w:r w:rsidDel="00000000" w:rsidR="00000000" w:rsidRPr="00000000">
        <w:rPr>
          <w:rFonts w:ascii="Google Sans Text" w:cs="Google Sans Text" w:eastAsia="Google Sans Text" w:hAnsi="Google Sans Text"/>
          <w:rtl w:val="0"/>
        </w:rPr>
        <w:t xml:space="preserve"> A quality-of-life utility that integrates with the broader ComfyUI ecosystem. It loads a LoRA model and also parses its metadata to output a string of associated tags. This string can be dynamically fed into a prompt, ensuring that generations use the activation keywords intended for the LoRA.</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Normalize Model:</w:t>
      </w:r>
      <w:r w:rsidDel="00000000" w:rsidR="00000000" w:rsidRPr="00000000">
        <w:rPr>
          <w:rFonts w:ascii="Google Sans Text" w:cs="Google Sans Text" w:eastAsia="Google Sans Text" w:hAnsi="Google Sans Text"/>
          <w:rtl w:val="0"/>
        </w:rPr>
        <w:t xml:space="preserve"> An experimental utility that scales the parameters of model_a so that their overall vector norm matches that of model_b. This can potentially stabilize merges between models that have undergone vastly different fine-tuning processes, preventing a model with high-magnitude weights from completely overpowering another.</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Inject Noise:</w:t>
      </w:r>
      <w:r w:rsidDel="00000000" w:rsidR="00000000" w:rsidRPr="00000000">
        <w:rPr>
          <w:rFonts w:ascii="Google Sans Text" w:cs="Google Sans Text" w:eastAsia="Google Sans Text" w:hAnsi="Google Sans Text"/>
          <w:rtl w:val="0"/>
        </w:rPr>
        <w:t xml:space="preserve"> A creative and potentially chaotic tool for injecting random noise into a model's parameters, optionally guided by a mask. This can be used for artistic effect, to intentionally "damage" a model in specific ways, or for research into model robustness.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Verification and Analysis: The Reporting Nodes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make the merging process less of a "black box," the extension includes several reporting nodes that provide visual and statistical feedback on the objects being manipulated.</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Mask Reporting:</w:t>
      </w:r>
      <w:r w:rsidDel="00000000" w:rsidR="00000000" w:rsidRPr="00000000">
        <w:rPr>
          <w:rFonts w:ascii="Google Sans Text" w:cs="Google Sans Text" w:eastAsia="Google Sans Text" w:hAnsi="Google Sans Text"/>
          <w:rtl w:val="0"/>
        </w:rPr>
        <w:t xml:space="preserve"> Takes a MODEL_MASK and outputs a string of statistics (e.g., percentage of parameters included per layer) and an image visualizing the mask's structure.</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Reporting:</w:t>
      </w:r>
      <w:r w:rsidDel="00000000" w:rsidR="00000000" w:rsidRPr="00000000">
        <w:rPr>
          <w:rFonts w:ascii="Google Sans Text" w:cs="Google Sans Text" w:eastAsia="Google Sans Text" w:hAnsi="Google Sans Text"/>
          <w:rtl w:val="0"/>
        </w:rPr>
        <w:t xml:space="preserve"> Provides a plot of a specific layer within a MODEL, allowing for visual inspection of the weight distribution.</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Gradient Reporting:</w:t>
      </w:r>
      <w:r w:rsidDel="00000000" w:rsidR="00000000" w:rsidRPr="00000000">
        <w:rPr>
          <w:rFonts w:ascii="Google Sans Text" w:cs="Google Sans Text" w:eastAsia="Google Sans Text" w:hAnsi="Google Sans Text"/>
          <w:rtl w:val="0"/>
        </w:rPr>
        <w:t xml:space="preserve"> Visualizes the weights defined in a LAYER_GRADIENT object, helping users understand the block-wise ratios they are applying in a merge.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tools are invaluable for debugging complex merges and for developing a deeper, more intuitive understanding of how different merge strategies affect the model's internal structure.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Practical Application and Workflow Examples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Theory and node-by-node analysis provide the "what" and "why" of ComfyUI-DareMerge. This section focuses on the "how," translating the foundational principles into concrete, reproducible workflows that address common creative goals in AI art generation.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Workflow 1: Targeted Style Transfer</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frequent objective in model merging is to imbue a model with strong compositional or anatomical understanding with the aesthetic of a more stylized model, without corrupting the former's strengths. This workflow demonstrates how to use magnitude masking to protect the core identity of a base model while allowing a style model to influence it.</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Merge a stylized anime model (Model B) into a photorealistic base model (Model A), while preserving the photorealistic model's robust understanding of human anatomy and composition.</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Hypothesis:</w:t>
      </w:r>
      <w:r w:rsidDel="00000000" w:rsidR="00000000" w:rsidRPr="00000000">
        <w:rPr>
          <w:rFonts w:ascii="Google Sans Text" w:cs="Google Sans Text" w:eastAsia="Google Sans Text" w:hAnsi="Google Sans Text"/>
          <w:rtl w:val="0"/>
        </w:rPr>
        <w:t xml:space="preserve"> The most significant changes during the fine-tuning of Model A from its base (e.g., SDXL 1.0) represent its core "photorealistic" identity. By masking these parameters, we can protect them from being altered by the merge, forcing Model B's stylistic influence into the remaining, less critical parameters.</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0E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Load Models:</w:t>
      </w:r>
      <w:r w:rsidDel="00000000" w:rsidR="00000000" w:rsidRPr="00000000">
        <w:rPr>
          <w:rFonts w:ascii="Google Sans Text" w:cs="Google Sans Text" w:eastAsia="Google Sans Text" w:hAnsi="Google Sans Text"/>
          <w:rtl w:val="0"/>
        </w:rPr>
        <w:t xml:space="preserve"> Place three Load Checkpoint nodes on the canvas. Load the primary model (Model A, e.g., </w:t>
      </w:r>
      <w:r w:rsidDel="00000000" w:rsidR="00000000" w:rsidRPr="00000000">
        <w:rPr>
          <w:rFonts w:ascii="Google Sans Text" w:cs="Google Sans Text" w:eastAsia="Google Sans Text" w:hAnsi="Google Sans Text"/>
          <w:i w:val="1"/>
          <w:rtl w:val="0"/>
        </w:rPr>
        <w:t xml:space="preserve">Juggernaut XL</w:t>
      </w:r>
      <w:r w:rsidDel="00000000" w:rsidR="00000000" w:rsidRPr="00000000">
        <w:rPr>
          <w:rFonts w:ascii="Google Sans Text" w:cs="Google Sans Text" w:eastAsia="Google Sans Text" w:hAnsi="Google Sans Text"/>
          <w:rtl w:val="0"/>
        </w:rPr>
        <w:t xml:space="preserve">), the style model (Model B, e.g., </w:t>
      </w:r>
      <w:r w:rsidDel="00000000" w:rsidR="00000000" w:rsidRPr="00000000">
        <w:rPr>
          <w:rFonts w:ascii="Google Sans Text" w:cs="Google Sans Text" w:eastAsia="Google Sans Text" w:hAnsi="Google Sans Text"/>
          <w:i w:val="1"/>
          <w:rtl w:val="0"/>
        </w:rPr>
        <w:t xml:space="preserve">Animagine XL</w:t>
      </w:r>
      <w:r w:rsidDel="00000000" w:rsidR="00000000" w:rsidRPr="00000000">
        <w:rPr>
          <w:rFonts w:ascii="Google Sans Text" w:cs="Google Sans Text" w:eastAsia="Google Sans Text" w:hAnsi="Google Sans Text"/>
          <w:rtl w:val="0"/>
        </w:rPr>
        <w:t xml:space="preserve">), and the shared base model (base_model, e.g., </w:t>
      </w:r>
      <w:r w:rsidDel="00000000" w:rsidR="00000000" w:rsidRPr="00000000">
        <w:rPr>
          <w:rFonts w:ascii="Google Sans Text" w:cs="Google Sans Text" w:eastAsia="Google Sans Text" w:hAnsi="Google Sans Text"/>
          <w:i w:val="1"/>
          <w:rtl w:val="0"/>
        </w:rPr>
        <w:t xml:space="preserve">SDXL 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Create Protective Mask:</w:t>
      </w:r>
      <w:r w:rsidDel="00000000" w:rsidR="00000000" w:rsidRPr="00000000">
        <w:rPr>
          <w:rFonts w:ascii="Google Sans Text" w:cs="Google Sans Text" w:eastAsia="Google Sans Text" w:hAnsi="Google Sans Text"/>
          <w:rtl w:val="0"/>
        </w:rPr>
        <w:t xml:space="preserve"> Connect the MODEL output of Model A and base_model to a Magnitude Masker node. Set the threshold to 0.9 and the mode to above. This creates a mask that whitelists the top 10% of parameters with the highest magnitude difference between Model A and its base. This mask now represents the "essence" of Model A.</w:t>
      </w:r>
    </w:p>
    <w:p w:rsidR="00000000" w:rsidDel="00000000" w:rsidP="00000000" w:rsidRDefault="00000000" w:rsidRPr="00000000" w14:paraId="000000E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Perform Masked Merge:</w:t>
      </w:r>
      <w:r w:rsidDel="00000000" w:rsidR="00000000" w:rsidRPr="00000000">
        <w:rPr>
          <w:rFonts w:ascii="Google Sans Text" w:cs="Google Sans Text" w:eastAsia="Google Sans Text" w:hAnsi="Google Sans Text"/>
          <w:rtl w:val="0"/>
        </w:rPr>
        <w:t xml:space="preserve"> Connect Model A and Model B to the respective inputs of a Model Merger (Advanced/DARE) node. Connect the MODEL_MASK output from the Magnitude Masker to the model_mask input of the merger node.</w:t>
      </w:r>
    </w:p>
    <w:p w:rsidR="00000000" w:rsidDel="00000000" w:rsidP="00000000" w:rsidRDefault="00000000" w:rsidRPr="00000000" w14:paraId="000000E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Configure Merge Parameters:</w:t>
      </w:r>
      <w:r w:rsidDel="00000000" w:rsidR="00000000" w:rsidRPr="00000000">
        <w:rPr>
          <w:rFonts w:ascii="Google Sans Text" w:cs="Google Sans Text" w:eastAsia="Google Sans Text" w:hAnsi="Google Sans Text"/>
          <w:rtl w:val="0"/>
        </w:rPr>
        <w:t xml:space="preserve"> Set the drop_rate to a relatively high value, such as 0.7, to encourage significant interaction between the models in the unmasked areas. Set ties to sum and rescale to on. Ensure the seed is set to fixed for reproducibility.</w:t>
      </w:r>
    </w:p>
    <w:p w:rsidR="00000000" w:rsidDel="00000000" w:rsidP="00000000" w:rsidRDefault="00000000" w:rsidRPr="00000000" w14:paraId="000000E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Merge CLIP Models:</w:t>
      </w:r>
      <w:r w:rsidDel="00000000" w:rsidR="00000000" w:rsidRPr="00000000">
        <w:rPr>
          <w:rFonts w:ascii="Google Sans Text" w:cs="Google Sans Text" w:eastAsia="Google Sans Text" w:hAnsi="Google Sans Text"/>
          <w:rtl w:val="0"/>
        </w:rPr>
        <w:t xml:space="preserve"> Repeat the process for the text encoders. Connect the CLIP outputs of the three loaded checkpoints to a second Magnitude Masker and then to a CLIP Merger (DARE) node with identical settings. This ensures the text-to-image alignment remains coherent.</w:t>
      </w:r>
    </w:p>
    <w:p w:rsidR="00000000" w:rsidDel="00000000" w:rsidP="00000000" w:rsidRDefault="00000000" w:rsidRPr="00000000" w14:paraId="000000F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Generate and Compare:</w:t>
      </w:r>
      <w:r w:rsidDel="00000000" w:rsidR="00000000" w:rsidRPr="00000000">
        <w:rPr>
          <w:rFonts w:ascii="Google Sans Text" w:cs="Google Sans Text" w:eastAsia="Google Sans Text" w:hAnsi="Google Sans Text"/>
          <w:rtl w:val="0"/>
        </w:rPr>
        <w:t xml:space="preserve"> Connect the MODEL and CLIP outputs of the mergers to a KSampler node. Generate images using prompts that test both anatomy and style (e.g., "photograph of an anime-style woman standing"). Compare the output to generations from Model A and Model B individually. The desired result is an image that retains the anatomical correctness of Model A but exhibits the color palette and line art style of Model B.</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Workflow 2: Concept Injection with Attention Focus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Another common use case is to merge a model fine-tuned on a specific character or object concept into a general-purpose model, effectively teaching the base model a new "word" in its visual vocabulary.</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Goal:</w:t>
      </w:r>
      <w:r w:rsidDel="00000000" w:rsidR="00000000" w:rsidRPr="00000000">
        <w:rPr>
          <w:rFonts w:ascii="Google Sans Text" w:cs="Google Sans Text" w:eastAsia="Google Sans Text" w:hAnsi="Google Sans Text"/>
          <w:rtl w:val="0"/>
        </w:rPr>
        <w:t xml:space="preserve"> Merge a model fine-tuned on a specific character, "Captain Yarrick" (Model B), into a general-purpose sci-fi art model (Model A).</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Hypothesis:</w:t>
      </w:r>
      <w:r w:rsidDel="00000000" w:rsidR="00000000" w:rsidRPr="00000000">
        <w:rPr>
          <w:rFonts w:ascii="Google Sans Text" w:cs="Google Sans Text" w:eastAsia="Google Sans Text" w:hAnsi="Google Sans Text"/>
          <w:rtl w:val="0"/>
        </w:rPr>
        <w:t xml:space="preserve"> The unique visual features of a specific concept are often most strongly encoded in the cross-attention layers of the U-Net, as these are the layers that directly mediate the influence of the text prompt on the image generation process. Targeting these layers specifically should allow for a more efficient and effective concept transfer.</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Steps:</w:t>
      </w:r>
    </w:p>
    <w:p w:rsidR="00000000" w:rsidDel="00000000" w:rsidP="00000000" w:rsidRDefault="00000000" w:rsidRPr="00000000" w14:paraId="000000F8">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Load Models:</w:t>
      </w:r>
      <w:r w:rsidDel="00000000" w:rsidR="00000000" w:rsidRPr="00000000">
        <w:rPr>
          <w:rFonts w:ascii="Google Sans Text" w:cs="Google Sans Text" w:eastAsia="Google Sans Text" w:hAnsi="Google Sans Text"/>
          <w:rtl w:val="0"/>
        </w:rPr>
        <w:t xml:space="preserve"> Load the general-purpose model (Model A) and the character model (Model B). A base model is not strictly necessary for this simpler workflow, as we are not using magnitude masking.</w:t>
      </w:r>
    </w:p>
    <w:p w:rsidR="00000000" w:rsidDel="00000000" w:rsidP="00000000" w:rsidRDefault="00000000" w:rsidRPr="00000000" w14:paraId="000000F9">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Attention-Targeted Merger:</w:t>
      </w:r>
      <w:r w:rsidDel="00000000" w:rsidR="00000000" w:rsidRPr="00000000">
        <w:rPr>
          <w:rFonts w:ascii="Google Sans Text" w:cs="Google Sans Text" w:eastAsia="Google Sans Text" w:hAnsi="Google Sans Text"/>
          <w:rtl w:val="0"/>
        </w:rPr>
        <w:t xml:space="preserve"> Connect Model A and Model B to a Model Merger (Attention/DARE) node. This node applies the merge logic primarily to the attention-related parameters.</w:t>
      </w:r>
    </w:p>
    <w:p w:rsidR="00000000" w:rsidDel="00000000" w:rsidP="00000000" w:rsidRDefault="00000000" w:rsidRPr="00000000" w14:paraId="000000FA">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Configure Merge Parameters:</w:t>
      </w:r>
      <w:r w:rsidDel="00000000" w:rsidR="00000000" w:rsidRPr="00000000">
        <w:rPr>
          <w:rFonts w:ascii="Google Sans Text" w:cs="Google Sans Text" w:eastAsia="Google Sans Text" w:hAnsi="Google Sans Text"/>
          <w:rtl w:val="0"/>
        </w:rPr>
        <w:t xml:space="preserve"> Since the goal is to transfer a specific concept, which may be encoded in a smaller number of parameters, use a lower drop_rate (e.g., 0.5) to retain more of the delta parameters from Model B. Set ties to sum and rescale to on.</w:t>
      </w:r>
    </w:p>
    <w:p w:rsidR="00000000" w:rsidDel="00000000" w:rsidP="00000000" w:rsidRDefault="00000000" w:rsidRPr="00000000" w14:paraId="000000FB">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Merge CLIP Models:</w:t>
      </w:r>
      <w:r w:rsidDel="00000000" w:rsidR="00000000" w:rsidRPr="00000000">
        <w:rPr>
          <w:rFonts w:ascii="Google Sans Text" w:cs="Google Sans Text" w:eastAsia="Google Sans Text" w:hAnsi="Google Sans Text"/>
          <w:rtl w:val="0"/>
        </w:rPr>
        <w:t xml:space="preserve"> As before, use a CLIP Merger (DARE) node to merge the text encoders from both models, ensuring the new model understands the text prompt "Captain Yarrick."</w:t>
      </w:r>
    </w:p>
    <w:p w:rsidR="00000000" w:rsidDel="00000000" w:rsidP="00000000" w:rsidRDefault="00000000" w:rsidRPr="00000000" w14:paraId="000000FC">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Generate and Test:</w:t>
      </w:r>
      <w:r w:rsidDel="00000000" w:rsidR="00000000" w:rsidRPr="00000000">
        <w:rPr>
          <w:rFonts w:ascii="Google Sans Text" w:cs="Google Sans Text" w:eastAsia="Google Sans Text" w:hAnsi="Google Sans Text"/>
          <w:rtl w:val="0"/>
        </w:rPr>
        <w:t xml:space="preserve"> Use a KSampler to generate images with prompts specifically invoking the character (e.g., "a portrait of Captain Yarrick"). The success of the merge is determined by the merged model's ability to generate the character accurately, ideally within the stylistic context provided by Model A.</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The Role of Randomness: Iteration and Seed Exploration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aspect of working with DARE-based methods is understanding and embracing their stochastic nature. Because the "Drop" step is random, there is no single, deterministically "correct" merge for a given set of parameters. Different random seeds will produce different sparse representations of the task vectors, leading to subtly or significantly different merged models.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should not be viewed as a flaw but as an integral part of the creative process. Practitioners should not assume their first merge is the best possible outcome. Instead, an iterative approach is recommended:</w:t>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Set up Batching:</w:t>
      </w:r>
      <w:r w:rsidDel="00000000" w:rsidR="00000000" w:rsidRPr="00000000">
        <w:rPr>
          <w:rFonts w:ascii="Google Sans Text" w:cs="Google Sans Text" w:eastAsia="Google Sans Text" w:hAnsi="Google Sans Text"/>
          <w:rtl w:val="0"/>
        </w:rPr>
        <w:t xml:space="preserve"> In the main ComfyUI menu, set the Batch count to a value like 10 or 20.</w:t>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Randomize Seed:</w:t>
      </w:r>
      <w:r w:rsidDel="00000000" w:rsidR="00000000" w:rsidRPr="00000000">
        <w:rPr>
          <w:rFonts w:ascii="Google Sans Text" w:cs="Google Sans Text" w:eastAsia="Google Sans Text" w:hAnsi="Google Sans Text"/>
          <w:rtl w:val="0"/>
        </w:rPr>
        <w:t xml:space="preserve"> In the KSampler node (or a dedicated seed node), set the seed control to randomize or increment.</w:t>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Execute Workflow:</w:t>
      </w:r>
      <w:r w:rsidDel="00000000" w:rsidR="00000000" w:rsidRPr="00000000">
        <w:rPr>
          <w:rFonts w:ascii="Google Sans Text" w:cs="Google Sans Text" w:eastAsia="Google Sans Text" w:hAnsi="Google Sans Text"/>
          <w:rtl w:val="0"/>
        </w:rPr>
        <w:t xml:space="preserve"> Run the generation. ComfyUI will execute the entire workflow, including the merge nodes, for each item in the batch, using a new seed each time.</w:t>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Review and Select:</w:t>
      </w:r>
      <w:r w:rsidDel="00000000" w:rsidR="00000000" w:rsidRPr="00000000">
        <w:rPr>
          <w:rFonts w:ascii="Google Sans Text" w:cs="Google Sans Text" w:eastAsia="Google Sans Text" w:hAnsi="Google Sans Text"/>
          <w:rtl w:val="0"/>
        </w:rPr>
        <w:t xml:space="preserve"> The result will be a series of images generated from slightly different merged models. The user can then review this series and select the seed that produced the most aesthetically pleasing or functionally correct outcome.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of seed exploration transforms merging from a single operation into a search through a space of possible combinations, significantly increasing the chances of discovering a uniquely powerful or beautiful result.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Comparative Analysis: DareMerge in the Landscape of Model Merging Techniques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ComfyUI-DareMerge extension provides a powerful and specific set of tools. To fully appreciate its capabilities, it is essential to understand where its core methodology, DARE-TIES, fits within the broader ecosystem of model merging techniques. Each method operates on a different set of principles and is suited for different goals.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DARE-TIES vs. Linear/Weighted Sum Averaging</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Linear or weighted sum averaging is the most basic form of model merging. It operates by calculating the element-wise average of the weight tensors of the source models.</w:t>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Difference:</w:t>
      </w:r>
      <w:r w:rsidDel="00000000" w:rsidR="00000000" w:rsidRPr="00000000">
        <w:rPr>
          <w:rFonts w:ascii="Google Sans Text" w:cs="Google Sans Text" w:eastAsia="Google Sans Text" w:hAnsi="Google Sans Text"/>
          <w:rtl w:val="0"/>
        </w:rPr>
        <w:t xml:space="preserve"> The fundamental distinction lies in their treatment of parameters. Linear averaging is indiscriminate; it treats every parameter as equally important and combines them without regard for their function or potential for conflict. DARE-TIES, in contrast, is highly selective. It is built on the premise that most parameters are redundant and that resolving sign conflicts among the important ones is paramount to a successful merge.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This difference in principle leads to a stark difference in results. Linear averaging frequently produces "muddy," desaturated, or conceptually incoherent outputs. This is the direct result of feature cancellation, where the distinct and often opposing delta parameters of the source models neutralize each other. DARE-TIES, by pruning redundant parameters and enforcing a consensus on the sign of the most influential ones, produces merged models that are typically sharper, more vibrant, and more conceptually coherent. It succeeds by preserving salient features rather than averaging them into obscurity.</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DARE-TIES vs. Spherical Linear Interpolation (SLERP)</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SLERP represents a geometric refinement of linear averaging. Instead of taking a direct path through the parameter space, it interpolates along the shortest arc on a high-dimensional sphere connecting the two models' weight vectors. This has the desirable property of preserving the vector norm during interpolation.</w:t>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Core Difference:</w:t>
      </w:r>
      <w:r w:rsidDel="00000000" w:rsidR="00000000" w:rsidRPr="00000000">
        <w:rPr>
          <w:rFonts w:ascii="Google Sans Text" w:cs="Google Sans Text" w:eastAsia="Google Sans Text" w:hAnsi="Google Sans Text"/>
          <w:rtl w:val="0"/>
        </w:rPr>
        <w:t xml:space="preserve"> While SLERP is a more mathematically sophisticated form of interpolation, it remains a form of averaging. It creates a smooth transition between two points in the parameter space but does not perform any parameter-level analysis or conflict resolution. It still treats the models as monolithic entities.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DARE-TIES, by its nature, deconstructs the models into their constituent delta parameters and rebuilds a new delta vector based on principles of sparsity and conflict avoidance.</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Outcome:</w:t>
      </w:r>
      <w:r w:rsidDel="00000000" w:rsidR="00000000" w:rsidRPr="00000000">
        <w:rPr>
          <w:rFonts w:ascii="Google Sans Text" w:cs="Google Sans Text" w:eastAsia="Google Sans Text" w:hAnsi="Google Sans Text"/>
          <w:rtl w:val="0"/>
        </w:rPr>
        <w:t xml:space="preserve"> SLERP excels at creating smooth, aesthetically pleasing blends between two distinct styles. It is the ideal tool for generating a spectrum of models that lie "between" two parents. However, it can still suffer from feature cancellation when the models contain strongly opposing concepts. DARE-TIES is less suited for creating a smooth continuum of blends (due to its stochastic nature) but is far superior at the surgical combination of specific, non-conflicting traits from multiple models into a single, functional whole.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DARE-TIES vs. Other Task Vector Methods (e.g., Task Arithmetic, PCB-Merging)</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DARE-TIES belongs to a family of advanced techniques that operate on task vectors. Comparing it to its relatives reveals an evolutionary path in model merging research.</w:t>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Task Arithmetic:</w:t>
      </w:r>
      <w:r w:rsidDel="00000000" w:rsidR="00000000" w:rsidRPr="00000000">
        <w:rPr>
          <w:rFonts w:ascii="Google Sans Text" w:cs="Google Sans Text" w:eastAsia="Google Sans Text" w:hAnsi="Google Sans Text"/>
          <w:rtl w:val="0"/>
        </w:rPr>
        <w:t xml:space="preserve"> This is the direct ancestor of modern task vector methods. The original Task Arithmetic paper proposed simply adding or subtracting task vectors to combine or remove skills.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DARE-TIES is a strict and significant improvement upon this foundation. It recognizes that simple vector addition is naive and leads to widespread interference. The introduction of DARE's sparsification and TIES's sign resolution are direct solutions to the problems inherent in basic task vector addition.</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PCB-Merging (Parameter Competition Balancing):</w:t>
      </w:r>
      <w:r w:rsidDel="00000000" w:rsidR="00000000" w:rsidRPr="00000000">
        <w:rPr>
          <w:rFonts w:ascii="Google Sans Text" w:cs="Google Sans Text" w:eastAsia="Google Sans Text" w:hAnsi="Google Sans Text"/>
          <w:rtl w:val="0"/>
        </w:rPr>
        <w:t xml:space="preserve"> This represents a more recent and complex evolution of the same core ideas. Like TIES, PCB-Merging is explicitly designed to address "parameter competition".</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However, it replaces the heuristic-based "Elect Sign" step of TIES with a more formal, matrix-based calculation. PCB-Merging computes an "intra-balancing" score (based on parameter magnitude within a single model) and an "inter-balancing" score (based on parameter similarity across models) to create a comprehensive "balancing matrix." This matrix is then used to deterministically drop and rescale parameters.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Analysis:</w:t>
      </w:r>
      <w:r w:rsidDel="00000000" w:rsidR="00000000" w:rsidRPr="00000000">
        <w:rPr>
          <w:rFonts w:ascii="Google Sans Text" w:cs="Google Sans Text" w:eastAsia="Google Sans Text" w:hAnsi="Google Sans Text"/>
          <w:rtl w:val="0"/>
        </w:rPr>
        <w:t xml:space="preserve"> The progression from Task Arithmetic to TIES to PCB-Merging shows a clear trend: an increasing sophistication in the methods used to resolve parameter interference. Task Arithmetic identifies the task vector as the key object. TIES introduces a powerful set of heuristics (trimming, sign election) to manage conflicts within these vectors. PCB-Merging attempts to formalize this conflict resolution into a more complex, deterministic algorithm. DARE-TIES, as implemented in this ComfyUI extension, occupies a highly effective middle ground, offering a massive improvement over simple addition while remaining computationally efficient and conceptually more accessible than newer, more complex methods.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A Framework for Choosing the Right Merging Method</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existence of multiple merging techniques empowers the user, but also necessitates a clear decision-making framework. The choice of method should be dictated by the specific creative or technical goal.</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Comparative Analysis of Model Merging Methodologies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Methodology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Principle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Handles Interference?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 Model Required?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Computational Cost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Ideal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Simple Weight Averaging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Linear interpolation of all parameters.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Quick, experimental blends where some loss of sharpness is acceptable.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SLERP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Spherical linear interpolation of all parameters.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a smooth, continuous transition between two distinct styles.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Task Arithmetic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 addition/subtraction of task vectors.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Basic skill addition; largely superseded by more advanced methods.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TIES-Merging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Trim, Elect Sign, Disjoint Merge of task vectors.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Combining multiple models while robustly resolving parameter sign conflicts.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DARE-TIES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Stochastic dropping and rescaling, followed by 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Combining multiple skills with strong interference mitigation and regularization. The workhorse for complex merges.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PCB-Merging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Balancing parameter competition via intra- and inter-balancing matrices.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deterministic merging for users seeking maximum control and potentially higher fidelity at the cost of complexity.</w:t>
            </w:r>
          </w:p>
        </w:tc>
      </w:tr>
    </w:tbl>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framework provides a clear guide: for simple blends, SLERP is often sufficient. For complex combinations of multiple specialized models, where preserving distinct skills and avoiding conflict is paramount, DARE-TIES is the superior and recommended approach.</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6: Advanced Techniques and Future Directions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ComfyUI-DareMerge extension is more than a simple implementation of academic papers; it is a toolkit for exploration in the parameter space of generative models. This final section examines the fidelity of its implementation, explores the creative potential of its more experimental features, and situates the tool within the broader context of training-free model customization.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Code-Level Insights: Comparing mergers.py to the Source Papers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direct examination of the extension's source code, specifically the mergers.py file, confirms a high degree of fidelity to the methodologies described in the source research. This analysis provides confidence in the tool's implementation and demystifies its operations.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DARE Implementation Analysis:</w:t>
      </w:r>
      <w:r w:rsidDel="00000000" w:rsidR="00000000" w:rsidRPr="00000000">
        <w:rPr>
          <w:rFonts w:ascii="Google Sans Text" w:cs="Google Sans Text" w:eastAsia="Google Sans Text" w:hAnsi="Google Sans Text"/>
          <w:rtl w:val="0"/>
        </w:rPr>
        <w:t xml:space="preserve"> The core DARE logic is implemented in a function that takes the delta parameter tensors, a drop_rate, and a rescaling flag as input. The "Drop" step is executed using PyTorch's tensor operations. A tensor of random numbers with the same shape as the delta tensor is generated. A boolean mask is created where this random tensor is greater than the drop_rate. This mask effectively selects which parameters to keep. The "REscale" step is a simple multiplication of the remaining parameters by the calculated scaling factor, 1.0 / (1.0 - drop_rate). This direct translation from the formula in the paper to the Python code ensures the implementation is correct and behaves as expected according to the theory.</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TIES Implementation Analysis:</w:t>
      </w:r>
      <w:r w:rsidDel="00000000" w:rsidR="00000000" w:rsidRPr="00000000">
        <w:rPr>
          <w:rFonts w:ascii="Google Sans Text" w:cs="Google Sans Text" w:eastAsia="Google Sans Text" w:hAnsi="Google Sans Text"/>
          <w:rtl w:val="0"/>
        </w:rPr>
        <w:t xml:space="preserve"> The TIES logic is similarly implemented using efficient tensor-wise operations. The "Elect Sign" step is performed by summing the DARE-processed delta tensors from the input models and then using torch.sign() to get the final sign vector. The "Disjoint Merge" is then achieved by creating boolean masks where the sign of an individual model's delta tensor matches the elected sign vector. These masks are used to select only the aligned parameters, which are then summed and averaged. This code-level review verifies that the extension correctly implements the conflict-resolution mechanism that is the central contribution of the TIES paper.</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The Untapped Potential of Auxiliary Nodes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core DARE-TIES functionality, the extension includes several nodes for gradient manipulation and noise injection that push the boundaries of model merging into more experimental territory.</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These tools transform merging from a purely combinatory process into a generative and surgical one.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Gradient nodes (Block Gradient, Attention Gradient, Gradient Edit, etc.) allow a user to define merge weights on a layer-by-layer or block-by-block basis. This enables a level of control far beyond simple sliders. For example, a user could construct a complex LAYER_GRADIENT that merges the input blocks with a weight of 0.2, the middle block with a weight of 0.8, and completely excludes the output blocks by setting their weights to 0. This is not just blending; it is a form of architectural reconfiguration performed at merge time. It allows for hypotheses about model function (e.g., "style is encoded in the output blocks") to be directly tested.</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Inject Noise node offers another avenue for creative exploration. While typically noise is something to be removed, its controlled application can be a powerful tool. One could use it to slightly "damage" the parameters associated with a model's safety training to explore failure modes, or apply subtle noise to stylistic layers to create a more organic, less digitally perfect aesthetic. These auxiliary nodes encourage users to think of the model's parameters not as a fixed, immutable object, but as a malleable medium for artistic and technical experimentation.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Concluding Remarks: The Evolving Field of Training-Free Model Customization</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ComfyUI-DareMerge stands as a landmark example of the powerful synergy between rigorous academic research and the vibrant open-source development community. It successfully operationalizes the complex, yet highly effective, DARE-TIES methodology, placing it in the hands of a global community of artists, developers, and researchers. The extension provides a robust, efficient, and training-free pathway to creating novel AI capabilities, representing a significant step in the ongoing democratization of generative AI.</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principles it embodies—sparsity, redundancy reduction, and conflict resolution—are likely to remain central to the future of model merging. As the number of specialized open-source models continues to grow, the need for intelligent techniques to combine them will only become more acute. Tools like DareMerge are not merely utilities; they are foundational instruments for a new paradigm of "model alchemy," where the art lies not in training from scratch, but in the skillful and principled combination of existing knowledge. The future of this field will likely see even more sophisticated methods for understanding and resolving parameter interference, but the core insights pioneered by DARE and TIES, and made accessible by ComfyUI-DareMerge, will remain a cornerstone of training-free model customization for the foreseeable future.</w:t>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Cytowane prace</w:t>
      </w:r>
    </w:p>
    <w:p w:rsidR="00000000" w:rsidDel="00000000" w:rsidP="00000000" w:rsidRDefault="00000000" w:rsidRPr="00000000" w14:paraId="0000016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Merging? Techniques &amp; Challenges - Deepchecks, otwierano: lipca 20, 2025, </w:t>
      </w:r>
      <w:hyperlink r:id="rId6">
        <w:r w:rsidDel="00000000" w:rsidR="00000000" w:rsidRPr="00000000">
          <w:rPr>
            <w:rFonts w:ascii="Google Sans" w:cs="Google Sans" w:eastAsia="Google Sans" w:hAnsi="Google Sans"/>
            <w:color w:val="0000ee"/>
            <w:sz w:val="24"/>
            <w:szCs w:val="24"/>
            <w:u w:val="single"/>
            <w:rtl w:val="0"/>
          </w:rPr>
          <w:t xml:space="preserve">https://www.deepchecks.com/glossary/model-merging/</w:t>
        </w:r>
      </w:hyperlink>
      <w:r w:rsidDel="00000000" w:rsidR="00000000" w:rsidRPr="00000000">
        <w:rPr>
          <w:rtl w:val="0"/>
        </w:rPr>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Combining Different Fine-Tuned LLMs - Marvik - Blog, otwierano: lipca 20, 2025, </w:t>
      </w:r>
      <w:hyperlink r:id="rId7">
        <w:r w:rsidDel="00000000" w:rsidR="00000000" w:rsidRPr="00000000">
          <w:rPr>
            <w:rFonts w:ascii="Google Sans" w:cs="Google Sans" w:eastAsia="Google Sans" w:hAnsi="Google Sans"/>
            <w:color w:val="0000ee"/>
            <w:sz w:val="24"/>
            <w:szCs w:val="24"/>
            <w:u w:val="single"/>
            <w:rtl w:val="0"/>
          </w:rPr>
          <w:t xml:space="preserve">https://blog.marvik.ai/2024/06/19/model-merging-combining-different-fine-tuned-llms/</w:t>
        </w:r>
      </w:hyperlink>
      <w:r w:rsidDel="00000000" w:rsidR="00000000" w:rsidRPr="00000000">
        <w:rPr>
          <w:rtl w:val="0"/>
        </w:rPr>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Model Merging for LLMs | NVIDIA Technical Blog, otwierano: lipca 20, 2025, </w:t>
      </w:r>
      <w:hyperlink r:id="rId8">
        <w:r w:rsidDel="00000000" w:rsidR="00000000" w:rsidRPr="00000000">
          <w:rPr>
            <w:rFonts w:ascii="Google Sans" w:cs="Google Sans" w:eastAsia="Google Sans" w:hAnsi="Google Sans"/>
            <w:color w:val="0000ee"/>
            <w:sz w:val="24"/>
            <w:szCs w:val="24"/>
            <w:u w:val="single"/>
            <w:rtl w:val="0"/>
          </w:rPr>
          <w:t xml:space="preserve">https://developer.nvidia.com/blog/an-introduction-to-model-merging-for-llms/</w:t>
        </w:r>
      </w:hyperlink>
      <w:r w:rsidDel="00000000" w:rsidR="00000000" w:rsidRPr="00000000">
        <w:rPr>
          <w:rtl w:val="0"/>
        </w:rPr>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 Introduction to Bayesian model averaging - Description - Stata, otwierano: lipca 20, 2025, </w:t>
      </w:r>
      <w:hyperlink r:id="rId9">
        <w:r w:rsidDel="00000000" w:rsidR="00000000" w:rsidRPr="00000000">
          <w:rPr>
            <w:rFonts w:ascii="Google Sans" w:cs="Google Sans" w:eastAsia="Google Sans" w:hAnsi="Google Sans"/>
            <w:color w:val="0000ee"/>
            <w:sz w:val="24"/>
            <w:szCs w:val="24"/>
            <w:u w:val="single"/>
            <w:rtl w:val="0"/>
          </w:rPr>
          <w:t xml:space="preserve">https://www.stata.com/manuals/bmaintro.pdf</w:t>
        </w:r>
      </w:hyperlink>
      <w:r w:rsidDel="00000000" w:rsidR="00000000" w:rsidRPr="00000000">
        <w:rPr>
          <w:rtl w:val="0"/>
        </w:rPr>
      </w:r>
    </w:p>
    <w:p w:rsidR="00000000" w:rsidDel="00000000" w:rsidP="00000000" w:rsidRDefault="00000000" w:rsidRPr="00000000" w14:paraId="0000016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16 Model Averaging, otwierano: lipca 20, 2025, </w:t>
      </w:r>
      <w:hyperlink r:id="rId10">
        <w:r w:rsidDel="00000000" w:rsidR="00000000" w:rsidRPr="00000000">
          <w:rPr>
            <w:rFonts w:ascii="Google Sans" w:cs="Google Sans" w:eastAsia="Google Sans" w:hAnsi="Google Sans"/>
            <w:color w:val="0000ee"/>
            <w:sz w:val="24"/>
            <w:szCs w:val="24"/>
            <w:u w:val="single"/>
            <w:rtl w:val="0"/>
          </w:rPr>
          <w:t xml:space="preserve">https://www.ssc.wisc.edu/~bhansen/718/NonParametrics15.pdf</w:t>
        </w:r>
      </w:hyperlink>
      <w:r w:rsidDel="00000000" w:rsidR="00000000" w:rsidRPr="00000000">
        <w:rPr>
          <w:rtl w:val="0"/>
        </w:rPr>
      </w:r>
    </w:p>
    <w:p w:rsidR="00000000" w:rsidDel="00000000" w:rsidP="00000000" w:rsidRDefault="00000000" w:rsidRPr="00000000" w14:paraId="0000016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page - Language Models are Super Mario: Absorbing ..., otwierano: lipca 20, 2025, </w:t>
      </w:r>
      <w:hyperlink r:id="rId11">
        <w:r w:rsidDel="00000000" w:rsidR="00000000" w:rsidRPr="00000000">
          <w:rPr>
            <w:rFonts w:ascii="Google Sans" w:cs="Google Sans" w:eastAsia="Google Sans" w:hAnsi="Google Sans"/>
            <w:color w:val="0000ee"/>
            <w:sz w:val="24"/>
            <w:szCs w:val="24"/>
            <w:u w:val="single"/>
            <w:rtl w:val="0"/>
          </w:rPr>
          <w:t xml:space="preserve">https://huggingface.co/papers/2311.03099</w:t>
        </w:r>
      </w:hyperlink>
      <w:r w:rsidDel="00000000" w:rsidR="00000000" w:rsidRPr="00000000">
        <w:rPr>
          <w:rtl w:val="0"/>
        </w:rPr>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and Safety Alignment: One Bad Model Spoils the Bunch - ACL Anthology, otwierano: lipca 20, 2025, </w:t>
      </w:r>
      <w:hyperlink r:id="rId12">
        <w:r w:rsidDel="00000000" w:rsidR="00000000" w:rsidRPr="00000000">
          <w:rPr>
            <w:rFonts w:ascii="Google Sans" w:cs="Google Sans" w:eastAsia="Google Sans" w:hAnsi="Google Sans"/>
            <w:color w:val="0000ee"/>
            <w:sz w:val="24"/>
            <w:szCs w:val="24"/>
            <w:u w:val="single"/>
            <w:rtl w:val="0"/>
          </w:rPr>
          <w:t xml:space="preserve">https://aclanthology.org/2024.findings-emnlp.762.pdf</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Fisher-weighted Model Merging via Bayesian Optimization - ACL Anthology, otwierano: lipca 20, 2025, </w:t>
      </w:r>
      <w:hyperlink r:id="rId13">
        <w:r w:rsidDel="00000000" w:rsidR="00000000" w:rsidRPr="00000000">
          <w:rPr>
            <w:rFonts w:ascii="Google Sans" w:cs="Google Sans" w:eastAsia="Google Sans" w:hAnsi="Google Sans"/>
            <w:color w:val="0000ee"/>
            <w:sz w:val="24"/>
            <w:szCs w:val="24"/>
            <w:u w:val="single"/>
            <w:rtl w:val="0"/>
          </w:rPr>
          <w:t xml:space="preserve">https://aclanthology.org/2025.naacl-long.254.pdf</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 FusionBench - Anke Tang, otwierano: lipca 20, 2025, </w:t>
      </w:r>
      <w:hyperlink r:id="rId14">
        <w:r w:rsidDel="00000000" w:rsidR="00000000" w:rsidRPr="00000000">
          <w:rPr>
            <w:rFonts w:ascii="Google Sans" w:cs="Google Sans" w:eastAsia="Google Sans" w:hAnsi="Google Sans"/>
            <w:color w:val="0000ee"/>
            <w:sz w:val="24"/>
            <w:szCs w:val="24"/>
            <w:u w:val="single"/>
            <w:rtl w:val="0"/>
          </w:rPr>
          <w:t xml:space="preserve">https://tanganke.github.io/fusion_bench/algorithms/ties_merging/</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Resolving Interference When Merging Models - OpenReview, otwierano: lipca 20, 2025, </w:t>
      </w:r>
      <w:hyperlink r:id="rId15">
        <w:r w:rsidDel="00000000" w:rsidR="00000000" w:rsidRPr="00000000">
          <w:rPr>
            <w:rFonts w:ascii="Google Sans" w:cs="Google Sans" w:eastAsia="Google Sans" w:hAnsi="Google Sans"/>
            <w:color w:val="0000ee"/>
            <w:sz w:val="24"/>
            <w:szCs w:val="24"/>
            <w:u w:val="single"/>
            <w:rtl w:val="0"/>
          </w:rPr>
          <w:t xml:space="preserve">https://openreview.net/forum?id=xtaX3WyCj1</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 Arithmetic | Papers With Code, otwierano: lipca 20, 2025, </w:t>
      </w:r>
      <w:hyperlink r:id="rId16">
        <w:r w:rsidDel="00000000" w:rsidR="00000000" w:rsidRPr="00000000">
          <w:rPr>
            <w:rFonts w:ascii="Google Sans" w:cs="Google Sans" w:eastAsia="Google Sans" w:hAnsi="Google Sans"/>
            <w:color w:val="0000ee"/>
            <w:sz w:val="24"/>
            <w:szCs w:val="24"/>
            <w:u w:val="single"/>
            <w:rtl w:val="0"/>
          </w:rPr>
          <w:t xml:space="preserve">https://paperswithcode.com/task/task-arithmetic</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are Super Mario: Absorbing Abilities from Homologous Models as a Free Lunch - arXiv, otwierano: lipca 20, 2025, </w:t>
      </w:r>
      <w:hyperlink r:id="rId17">
        <w:r w:rsidDel="00000000" w:rsidR="00000000" w:rsidRPr="00000000">
          <w:rPr>
            <w:rFonts w:ascii="Google Sans" w:cs="Google Sans" w:eastAsia="Google Sans" w:hAnsi="Google Sans"/>
            <w:color w:val="0000ee"/>
            <w:sz w:val="24"/>
            <w:szCs w:val="24"/>
            <w:u w:val="single"/>
            <w:rtl w:val="0"/>
          </w:rPr>
          <w:t xml:space="preserve">https://arxiv.org/html/2311.03099v3</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[ArXiv2311.03099]Language Models Are Super Mario：Absorbing Abilities From Homologous Models as a Free Lunch | PDF - Scribd, otwierano: lipca 20, 2025, </w:t>
      </w:r>
      <w:hyperlink r:id="rId18">
        <w:r w:rsidDel="00000000" w:rsidR="00000000" w:rsidRPr="00000000">
          <w:rPr>
            <w:rFonts w:ascii="Google Sans" w:cs="Google Sans" w:eastAsia="Google Sans" w:hAnsi="Google Sans"/>
            <w:color w:val="0000ee"/>
            <w:sz w:val="24"/>
            <w:szCs w:val="24"/>
            <w:u w:val="single"/>
            <w:rtl w:val="0"/>
          </w:rPr>
          <w:t xml:space="preserve">https://www.scribd.com/document/810083190/ArXiv2311-03099-Language-Models-Are-Super-Mario-Absorbing-Abilities-From-Homologous-Models-as-a-Free-Lunch</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Models are Super Mario: Absorbing Abilities from ... - dblp, otwierano: lipca 20, 2025, </w:t>
      </w:r>
      <w:hyperlink r:id="rId19">
        <w:r w:rsidDel="00000000" w:rsidR="00000000" w:rsidRPr="00000000">
          <w:rPr>
            <w:rFonts w:ascii="Google Sans" w:cs="Google Sans" w:eastAsia="Google Sans" w:hAnsi="Google Sans"/>
            <w:color w:val="0000ee"/>
            <w:sz w:val="24"/>
            <w:szCs w:val="24"/>
            <w:u w:val="single"/>
            <w:rtl w:val="0"/>
          </w:rPr>
          <w:t xml:space="preserve">https://dblp.org/rec/journals/corr/abs-2311-03099</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Paper Summarization about the arXiv paper 2311.03099v1, otwierano: lipca 20, 2025, </w:t>
      </w:r>
      <w:hyperlink r:id="rId20">
        <w:r w:rsidDel="00000000" w:rsidR="00000000" w:rsidRPr="00000000">
          <w:rPr>
            <w:rFonts w:ascii="Google Sans" w:cs="Google Sans" w:eastAsia="Google Sans" w:hAnsi="Google Sans"/>
            <w:color w:val="0000ee"/>
            <w:sz w:val="24"/>
            <w:szCs w:val="24"/>
            <w:u w:val="single"/>
            <w:rtl w:val="0"/>
          </w:rPr>
          <w:t xml:space="preserve">https://www.summarizepaper.com/en/arxiv-id/2311.03099v1/</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Explained: Language Models are Super Mario | by Minhajul Hoque - Medium, otwierano: lipca 20, 2025, </w:t>
      </w:r>
      <w:hyperlink r:id="rId21">
        <w:r w:rsidDel="00000000" w:rsidR="00000000" w:rsidRPr="00000000">
          <w:rPr>
            <w:rFonts w:ascii="Google Sans" w:cs="Google Sans" w:eastAsia="Google Sans" w:hAnsi="Google Sans"/>
            <w:color w:val="0000ee"/>
            <w:sz w:val="24"/>
            <w:szCs w:val="24"/>
            <w:u w:val="single"/>
            <w:rtl w:val="0"/>
          </w:rPr>
          <w:t xml:space="preserve">https://medium.com/@minh.hoque/paper-explained-language-models-are-super-mario-2ebce6c2cf35</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Review TIES-MERGING: Resolving Interference When Merging Models - Medium, otwierano: lipca 20, 2025, </w:t>
      </w:r>
      <w:hyperlink r:id="rId22">
        <w:r w:rsidDel="00000000" w:rsidR="00000000" w:rsidRPr="00000000">
          <w:rPr>
            <w:rFonts w:ascii="Google Sans" w:cs="Google Sans" w:eastAsia="Google Sans" w:hAnsi="Google Sans"/>
            <w:color w:val="0000ee"/>
            <w:sz w:val="24"/>
            <w:szCs w:val="24"/>
            <w:u w:val="single"/>
            <w:rtl w:val="0"/>
          </w:rPr>
          <w:t xml:space="preserve">https://medium.com/@kimseongu15/paper-review-ties-merging-resolving-interference-when-merging-models-88581ee56557</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TIES-Merging: Resolving Interference When Merging Models, otwierano: lipca 20, 2025, </w:t>
      </w:r>
      <w:hyperlink r:id="rId23">
        <w:r w:rsidDel="00000000" w:rsidR="00000000" w:rsidRPr="00000000">
          <w:rPr>
            <w:rFonts w:ascii="Google Sans" w:cs="Google Sans" w:eastAsia="Google Sans" w:hAnsi="Google Sans"/>
            <w:color w:val="0000ee"/>
            <w:sz w:val="24"/>
            <w:szCs w:val="24"/>
            <w:u w:val="single"/>
            <w:rtl w:val="0"/>
          </w:rPr>
          <w:t xml:space="preserve">https://arxiv.org/pdf/2306.01708</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54rt1n/ComfyUI-DareMerge: ComfyUI powertools for SD1.5 and SDXL model merging, otwierano: lipca 20, 2025, </w:t>
      </w:r>
      <w:hyperlink r:id="rId24">
        <w:r w:rsidDel="00000000" w:rsidR="00000000" w:rsidRPr="00000000">
          <w:rPr>
            <w:rFonts w:ascii="Google Sans" w:cs="Google Sans" w:eastAsia="Google Sans" w:hAnsi="Google Sans"/>
            <w:color w:val="0000ee"/>
            <w:sz w:val="24"/>
            <w:szCs w:val="24"/>
            <w:u w:val="single"/>
            <w:rtl w:val="0"/>
          </w:rPr>
          <w:t xml:space="preserve">https://github.com/54rt1n/ComfyUI-DareMerge</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ComfyUI-DareMerge detailed guide - RunComfy, otwierano: lipca 20, 2025, </w:t>
      </w:r>
      <w:hyperlink r:id="rId25">
        <w:r w:rsidDel="00000000" w:rsidR="00000000" w:rsidRPr="00000000">
          <w:rPr>
            <w:rFonts w:ascii="Google Sans" w:cs="Google Sans" w:eastAsia="Google Sans" w:hAnsi="Google Sans"/>
            <w:color w:val="0000ee"/>
            <w:sz w:val="24"/>
            <w:szCs w:val="24"/>
            <w:u w:val="single"/>
            <w:rtl w:val="0"/>
          </w:rPr>
          <w:t xml:space="preserve">https://www.runcomfy.com/comfyui-nodes/ComfyUI-DareMerge</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comfyanonymous/ComfyUI: The most powerful and modular diffusion model GUI, api and backend with a graph/nodes interface. - GitHub, otwierano: lipca 20, 2025, </w:t>
      </w:r>
      <w:hyperlink r:id="rId26">
        <w:r w:rsidDel="00000000" w:rsidR="00000000" w:rsidRPr="00000000">
          <w:rPr>
            <w:rFonts w:ascii="Google Sans" w:cs="Google Sans" w:eastAsia="Google Sans" w:hAnsi="Google Sans"/>
            <w:color w:val="0000ee"/>
            <w:sz w:val="24"/>
            <w:szCs w:val="24"/>
            <w:u w:val="single"/>
            <w:rtl w:val="0"/>
          </w:rPr>
          <w:t xml:space="preserve">https://github.com/comfyanonymous/ComfyUI</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Merger (DARE) - ComfyUI Cloud - Comfy.ICU, otwierano: lipca 20, 2025, </w:t>
      </w:r>
      <w:hyperlink r:id="rId27">
        <w:r w:rsidDel="00000000" w:rsidR="00000000" w:rsidRPr="00000000">
          <w:rPr>
            <w:rFonts w:ascii="Google Sans" w:cs="Google Sans" w:eastAsia="Google Sans" w:hAnsi="Google Sans"/>
            <w:color w:val="0000ee"/>
            <w:sz w:val="24"/>
            <w:szCs w:val="24"/>
            <w:u w:val="single"/>
            <w:rtl w:val="0"/>
          </w:rPr>
          <w:t xml:space="preserve">https://comfy.icu/node/DM_DareModelMerger</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Merger (Block/DARE) - RunComfy, otwierano: lipca 20, 2025, </w:t>
      </w:r>
      <w:hyperlink r:id="rId28">
        <w:r w:rsidDel="00000000" w:rsidR="00000000" w:rsidRPr="00000000">
          <w:rPr>
            <w:rFonts w:ascii="Google Sans" w:cs="Google Sans" w:eastAsia="Google Sans" w:hAnsi="Google Sans"/>
            <w:color w:val="0000ee"/>
            <w:sz w:val="24"/>
            <w:szCs w:val="24"/>
            <w:u w:val="single"/>
            <w:rtl w:val="0"/>
          </w:rPr>
          <w:t xml:space="preserve">https://www.runcomfy.com/comfyui-nodes/ComfyUI-DareMerge/DM_DareModelMergerBlock</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Merger (Attention/DARE) - RunComfy, otwierano: lipca 20, 2025, </w:t>
      </w:r>
      <w:hyperlink r:id="rId29">
        <w:r w:rsidDel="00000000" w:rsidR="00000000" w:rsidRPr="00000000">
          <w:rPr>
            <w:rFonts w:ascii="Google Sans" w:cs="Google Sans" w:eastAsia="Google Sans" w:hAnsi="Google Sans"/>
            <w:color w:val="0000ee"/>
            <w:sz w:val="24"/>
            <w:szCs w:val="24"/>
            <w:u w:val="single"/>
            <w:rtl w:val="0"/>
          </w:rPr>
          <w:t xml:space="preserve">https://www.runcomfy.com/comfyui-nodes/ComfyUI-DareMerge/DM_DareModelMergerElement</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 Prem AI Blog, otwierano: lipca 20, 2025, </w:t>
      </w:r>
      <w:hyperlink r:id="rId30">
        <w:r w:rsidDel="00000000" w:rsidR="00000000" w:rsidRPr="00000000">
          <w:rPr>
            <w:rFonts w:ascii="Google Sans" w:cs="Google Sans" w:eastAsia="Google Sans" w:hAnsi="Google Sans"/>
            <w:color w:val="0000ee"/>
            <w:sz w:val="24"/>
            <w:szCs w:val="24"/>
            <w:u w:val="single"/>
            <w:rtl w:val="0"/>
          </w:rPr>
          <w:t xml:space="preserve">https://blog.premai.io/model-merging/</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AdaMerging: Adaptive Model Merging for Multi-Task Learning ..., otwierano: lipca 20, 2025, </w:t>
      </w:r>
      <w:hyperlink r:id="rId31">
        <w:r w:rsidDel="00000000" w:rsidR="00000000" w:rsidRPr="00000000">
          <w:rPr>
            <w:rFonts w:ascii="Google Sans" w:cs="Google Sans" w:eastAsia="Google Sans" w:hAnsi="Google Sans"/>
            <w:color w:val="0000ee"/>
            <w:sz w:val="24"/>
            <w:szCs w:val="24"/>
            <w:u w:val="single"/>
            <w:rtl w:val="0"/>
          </w:rPr>
          <w:t xml:space="preserve">https://openreview.net/forum?id=nZP6NgD3QY</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Parameter Competition Balancing for Model Merging - arXiv, otwierano: lipca 20, 2025, </w:t>
      </w:r>
      <w:hyperlink r:id="rId32">
        <w:r w:rsidDel="00000000" w:rsidR="00000000" w:rsidRPr="00000000">
          <w:rPr>
            <w:rFonts w:ascii="Google Sans" w:cs="Google Sans" w:eastAsia="Google Sans" w:hAnsi="Google Sans"/>
            <w:color w:val="0000ee"/>
            <w:sz w:val="24"/>
            <w:szCs w:val="24"/>
            <w:u w:val="single"/>
            <w:rtl w:val="0"/>
          </w:rPr>
          <w:t xml:space="preserve">https://arxiv.org/html/2410.02396v1</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duguodong7/pcb-merging: [NeurIPS 2024] For paper ... - GitHub, otwierano: lipca 20, 2025, </w:t>
      </w:r>
      <w:hyperlink r:id="rId33">
        <w:r w:rsidDel="00000000" w:rsidR="00000000" w:rsidRPr="00000000">
          <w:rPr>
            <w:rFonts w:ascii="Google Sans" w:cs="Google Sans" w:eastAsia="Google Sans" w:hAnsi="Google Sans"/>
            <w:color w:val="0000ee"/>
            <w:sz w:val="24"/>
            <w:szCs w:val="24"/>
            <w:u w:val="single"/>
            <w:rtl w:val="0"/>
          </w:rPr>
          <w:t xml:space="preserve">https://github.com/duguodong7/pcb-merging</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otwierano: stycznia 1, 1970, </w:t>
      </w:r>
      <w:hyperlink r:id="rId34">
        <w:r w:rsidDel="00000000" w:rsidR="00000000" w:rsidRPr="00000000">
          <w:rPr>
            <w:rFonts w:ascii="Google Sans" w:cs="Google Sans" w:eastAsia="Google Sans" w:hAnsi="Google Sans"/>
            <w:color w:val="0000ee"/>
            <w:sz w:val="24"/>
            <w:szCs w:val="24"/>
            <w:u w:val="single"/>
            <w:rtl w:val="0"/>
          </w:rPr>
          <w:t xml:space="preserve">https://raw.githubusercontent.com/54rt1n/ComfyUI-DareMerge/main/ddare/mergers.py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ummarizepaper.com/en/arxiv-id/2311.03099v1/" TargetMode="External"/><Relationship Id="rId22" Type="http://schemas.openxmlformats.org/officeDocument/2006/relationships/hyperlink" Target="https://medium.com/@kimseongu15/paper-review-ties-merging-resolving-interference-when-merging-models-88581ee56557" TargetMode="External"/><Relationship Id="rId21" Type="http://schemas.openxmlformats.org/officeDocument/2006/relationships/hyperlink" Target="https://medium.com/@minh.hoque/paper-explained-language-models-are-super-mario-2ebce6c2cf35" TargetMode="External"/><Relationship Id="rId24" Type="http://schemas.openxmlformats.org/officeDocument/2006/relationships/hyperlink" Target="https://github.com/54rt1n/ComfyUI-DareMerge" TargetMode="External"/><Relationship Id="rId23" Type="http://schemas.openxmlformats.org/officeDocument/2006/relationships/hyperlink" Target="https://arxiv.org/pdf/2306.0170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ata.com/manuals/bmaintro.pdf" TargetMode="External"/><Relationship Id="rId26" Type="http://schemas.openxmlformats.org/officeDocument/2006/relationships/hyperlink" Target="https://github.com/comfyanonymous/ComfyUI" TargetMode="External"/><Relationship Id="rId25" Type="http://schemas.openxmlformats.org/officeDocument/2006/relationships/hyperlink" Target="https://www.runcomfy.com/comfyui-nodes/ComfyUI-DareMerge" TargetMode="External"/><Relationship Id="rId28" Type="http://schemas.openxmlformats.org/officeDocument/2006/relationships/hyperlink" Target="https://www.runcomfy.com/comfyui-nodes/ComfyUI-DareMerge/DM_DareModelMergerBlock" TargetMode="External"/><Relationship Id="rId27" Type="http://schemas.openxmlformats.org/officeDocument/2006/relationships/hyperlink" Target="https://comfy.icu/node/DM_DareModelMerger" TargetMode="External"/><Relationship Id="rId5" Type="http://schemas.openxmlformats.org/officeDocument/2006/relationships/styles" Target="styles.xml"/><Relationship Id="rId6" Type="http://schemas.openxmlformats.org/officeDocument/2006/relationships/hyperlink" Target="https://www.deepchecks.com/glossary/model-merging/" TargetMode="External"/><Relationship Id="rId29" Type="http://schemas.openxmlformats.org/officeDocument/2006/relationships/hyperlink" Target="https://www.runcomfy.com/comfyui-nodes/ComfyUI-DareMerge/DM_DareModelMergerElement" TargetMode="External"/><Relationship Id="rId7" Type="http://schemas.openxmlformats.org/officeDocument/2006/relationships/hyperlink" Target="https://blog.marvik.ai/2024/06/19/model-merging-combining-different-fine-tuned-llms/" TargetMode="External"/><Relationship Id="rId8" Type="http://schemas.openxmlformats.org/officeDocument/2006/relationships/hyperlink" Target="https://developer.nvidia.com/blog/an-introduction-to-model-merging-for-llms/" TargetMode="External"/><Relationship Id="rId31" Type="http://schemas.openxmlformats.org/officeDocument/2006/relationships/hyperlink" Target="https://openreview.net/forum?id=nZP6NgD3QY" TargetMode="External"/><Relationship Id="rId30" Type="http://schemas.openxmlformats.org/officeDocument/2006/relationships/hyperlink" Target="https://blog.premai.io/model-merging/" TargetMode="External"/><Relationship Id="rId11" Type="http://schemas.openxmlformats.org/officeDocument/2006/relationships/hyperlink" Target="https://huggingface.co/papers/2311.03099" TargetMode="External"/><Relationship Id="rId33" Type="http://schemas.openxmlformats.org/officeDocument/2006/relationships/hyperlink" Target="https://github.com/duguodong7/pcb-merging" TargetMode="External"/><Relationship Id="rId10" Type="http://schemas.openxmlformats.org/officeDocument/2006/relationships/hyperlink" Target="https://www.ssc.wisc.edu/~bhansen/718/NonParametrics15.pdf" TargetMode="External"/><Relationship Id="rId32" Type="http://schemas.openxmlformats.org/officeDocument/2006/relationships/hyperlink" Target="https://arxiv.org/html/2410.02396v1" TargetMode="External"/><Relationship Id="rId13" Type="http://schemas.openxmlformats.org/officeDocument/2006/relationships/hyperlink" Target="https://aclanthology.org/2025.naacl-long.254.pdf" TargetMode="External"/><Relationship Id="rId12" Type="http://schemas.openxmlformats.org/officeDocument/2006/relationships/hyperlink" Target="https://aclanthology.org/2024.findings-emnlp.762.pdf" TargetMode="External"/><Relationship Id="rId34" Type="http://schemas.openxmlformats.org/officeDocument/2006/relationships/hyperlink" Target="https://raw.githubusercontent.com/54rt1n/ComfyUI-DareMerge/main/ddare/mergers.py" TargetMode="External"/><Relationship Id="rId15" Type="http://schemas.openxmlformats.org/officeDocument/2006/relationships/hyperlink" Target="https://openreview.net/forum?id=xtaX3WyCj1" TargetMode="External"/><Relationship Id="rId14" Type="http://schemas.openxmlformats.org/officeDocument/2006/relationships/hyperlink" Target="https://tanganke.github.io/fusion_bench/algorithms/ties_merging/" TargetMode="External"/><Relationship Id="rId17" Type="http://schemas.openxmlformats.org/officeDocument/2006/relationships/hyperlink" Target="https://arxiv.org/html/2311.03099v3" TargetMode="External"/><Relationship Id="rId16" Type="http://schemas.openxmlformats.org/officeDocument/2006/relationships/hyperlink" Target="https://paperswithcode.com/task/task-arithmetic" TargetMode="External"/><Relationship Id="rId19" Type="http://schemas.openxmlformats.org/officeDocument/2006/relationships/hyperlink" Target="https://dblp.org/rec/journals/corr/abs-2311-03099" TargetMode="External"/><Relationship Id="rId18" Type="http://schemas.openxmlformats.org/officeDocument/2006/relationships/hyperlink" Target="https://www.scribd.com/document/810083190/ArXiv2311-03099-Language-Models-Are-Super-Mario-Absorbing-Abilities-From-Homologous-Models-as-a-Free-Lun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